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37306" w14:textId="73833BAC" w:rsidR="4856F8EF" w:rsidRDefault="4856F8EF" w:rsidP="4856F8EF">
      <w:pPr>
        <w:pStyle w:val="Heading1"/>
      </w:pPr>
      <w:r>
        <w:t>Business Justification Letter</w:t>
      </w:r>
      <w:r>
        <w:br/>
        <w:t>Request to Attend Xcelerate 2027</w:t>
      </w:r>
      <w:r w:rsidR="5028E358">
        <w:t xml:space="preserve"> at Early Bird Pricing</w:t>
      </w:r>
    </w:p>
    <w:p w14:paraId="77943BB4" w14:textId="679EFEB0" w:rsidR="4856F8EF" w:rsidRDefault="4856F8EF" w:rsidP="4856F8EF">
      <w:r>
        <w:br/>
      </w:r>
      <w:r w:rsidRPr="4856F8EF">
        <w:rPr>
          <w:b/>
          <w:bCs/>
          <w:highlight w:val="yellow"/>
        </w:rPr>
        <w:t>To:</w:t>
      </w:r>
      <w:r w:rsidRPr="4856F8EF">
        <w:rPr>
          <w:highlight w:val="yellow"/>
        </w:rPr>
        <w:t xml:space="preserve"> [Manager’s Name]</w:t>
      </w:r>
      <w:r>
        <w:br/>
      </w:r>
      <w:r w:rsidRPr="4856F8EF">
        <w:rPr>
          <w:b/>
          <w:bCs/>
          <w:highlight w:val="yellow"/>
        </w:rPr>
        <w:t>From:</w:t>
      </w:r>
      <w:r w:rsidRPr="4856F8EF">
        <w:rPr>
          <w:highlight w:val="yellow"/>
        </w:rPr>
        <w:t xml:space="preserve"> [Insert Full Name]</w:t>
      </w:r>
      <w:r>
        <w:br/>
      </w:r>
      <w:r w:rsidRPr="4856F8EF">
        <w:rPr>
          <w:b/>
          <w:bCs/>
          <w:highlight w:val="yellow"/>
        </w:rPr>
        <w:t>Title:</w:t>
      </w:r>
      <w:r w:rsidRPr="4856F8EF">
        <w:rPr>
          <w:highlight w:val="yellow"/>
        </w:rPr>
        <w:t xml:space="preserve"> [Insert Job Title]</w:t>
      </w:r>
      <w:r>
        <w:br/>
      </w:r>
      <w:r w:rsidRPr="4856F8EF">
        <w:rPr>
          <w:b/>
          <w:bCs/>
          <w:highlight w:val="yellow"/>
        </w:rPr>
        <w:t>Company:</w:t>
      </w:r>
      <w:r w:rsidRPr="4856F8EF">
        <w:rPr>
          <w:highlight w:val="yellow"/>
        </w:rPr>
        <w:t xml:space="preserve"> [Insert Company Name]</w:t>
      </w:r>
      <w:r>
        <w:br/>
      </w:r>
      <w:r w:rsidRPr="4856F8EF">
        <w:rPr>
          <w:b/>
          <w:bCs/>
          <w:highlight w:val="yellow"/>
        </w:rPr>
        <w:t>Date:</w:t>
      </w:r>
      <w:r w:rsidRPr="4856F8EF">
        <w:rPr>
          <w:highlight w:val="yellow"/>
        </w:rPr>
        <w:t xml:space="preserve"> [Insert Date]</w:t>
      </w:r>
      <w:r>
        <w:br/>
      </w:r>
      <w:r w:rsidRPr="4856F8EF">
        <w:rPr>
          <w:b/>
          <w:bCs/>
          <w:highlight w:val="yellow"/>
        </w:rPr>
        <w:t>Subject:</w:t>
      </w:r>
      <w:r w:rsidRPr="4856F8EF">
        <w:rPr>
          <w:highlight w:val="yellow"/>
        </w:rPr>
        <w:t xml:space="preserve"> Request for Approval to Attend Fluke Reliability’s Xcelerate 2027 Conference During Early Bird Pricing</w:t>
      </w:r>
    </w:p>
    <w:p w14:paraId="5D878CBA" w14:textId="018EE894" w:rsidR="4856F8EF" w:rsidRDefault="4856F8EF" w:rsidP="4856F8EF">
      <w:r>
        <w:br/>
        <w:t xml:space="preserve">Dear </w:t>
      </w:r>
      <w:r w:rsidRPr="4856F8EF">
        <w:rPr>
          <w:highlight w:val="yellow"/>
        </w:rPr>
        <w:t>[Manager’s Name]</w:t>
      </w:r>
      <w:r>
        <w:t>,</w:t>
      </w:r>
    </w:p>
    <w:p w14:paraId="29EF4101" w14:textId="04E119F8" w:rsidR="4856F8EF" w:rsidRDefault="4856F8EF" w:rsidP="4856F8EF">
      <w:r>
        <w:t xml:space="preserve">I hope this message finds you well. I am writing to formally request approval to attend </w:t>
      </w:r>
      <w:r w:rsidRPr="4856F8EF">
        <w:rPr>
          <w:b/>
          <w:bCs/>
        </w:rPr>
        <w:t>Fluke's Xcelerate 2027 Conference, scheduled for March 9–11, 2027, at the Renaissance Orlando at SeaWorld in Orlando, Florida</w:t>
      </w:r>
      <w:r>
        <w:t>. Xcelerate brings together eMaint users, along with maintenance, reliability, operations, and leadership professionals for three days of practical learning, peer connection, product insight, and strategic discussion.</w:t>
      </w:r>
    </w:p>
    <w:p w14:paraId="0BFDA445" w14:textId="72F0D75F" w:rsidR="4856F8EF" w:rsidRDefault="4856F8EF" w:rsidP="4856F8EF">
      <w:r>
        <w:t>Registering during the Early Bird pricing window would allow our organization to secure my attendance at a reduced rate while still giving us time to align the conference experience to our team’s goals. Early Bird pricing is currently planned to open mid-September and will be available while supplies last.</w:t>
      </w:r>
    </w:p>
    <w:p w14:paraId="285B6B3B" w14:textId="613D3F2B" w:rsidR="4856F8EF" w:rsidRDefault="4856F8EF" w:rsidP="4856F8EF">
      <w:r>
        <w:t>This event presents a valuable opportunity for professional development in areas that directly support our work, including eMaint training, maintenance and reliability best practices, asset performance, data-driven decision-making, AI, workforce readiness, and operational resilience. The conference is designed to deliver hands-on learning, strategic insights, and peer collaboration that can be applied back to our team’s current priorities and upcoming initiatives, including:</w:t>
      </w:r>
    </w:p>
    <w:p w14:paraId="009A1F12" w14:textId="6A6FCC1A" w:rsidR="4856F8EF" w:rsidRDefault="4856F8EF" w:rsidP="4856F8EF">
      <w:pPr>
        <w:pStyle w:val="ListParagraph"/>
        <w:numPr>
          <w:ilvl w:val="0"/>
          <w:numId w:val="2"/>
        </w:numPr>
        <w:rPr>
          <w:highlight w:val="yellow"/>
        </w:rPr>
      </w:pPr>
      <w:r w:rsidRPr="4856F8EF">
        <w:rPr>
          <w:highlight w:val="yellow"/>
        </w:rPr>
        <w:t>[Insert Project or Initiative]</w:t>
      </w:r>
    </w:p>
    <w:p w14:paraId="041F22CD" w14:textId="1F601D83" w:rsidR="4856F8EF" w:rsidRDefault="4856F8EF" w:rsidP="4856F8EF">
      <w:pPr>
        <w:pStyle w:val="ListParagraph"/>
        <w:numPr>
          <w:ilvl w:val="0"/>
          <w:numId w:val="2"/>
        </w:numPr>
        <w:rPr>
          <w:highlight w:val="yellow"/>
        </w:rPr>
      </w:pPr>
      <w:r w:rsidRPr="4856F8EF">
        <w:rPr>
          <w:highlight w:val="yellow"/>
        </w:rPr>
        <w:t>[Insert Project or Initiative]</w:t>
      </w:r>
    </w:p>
    <w:p w14:paraId="74DDE33B" w14:textId="15E3DA79" w:rsidR="4856F8EF" w:rsidRDefault="4856F8EF" w:rsidP="4856F8EF">
      <w:pPr>
        <w:pStyle w:val="ListParagraph"/>
        <w:numPr>
          <w:ilvl w:val="0"/>
          <w:numId w:val="2"/>
        </w:numPr>
        <w:rPr>
          <w:highlight w:val="yellow"/>
        </w:rPr>
      </w:pPr>
      <w:r w:rsidRPr="4856F8EF">
        <w:rPr>
          <w:highlight w:val="yellow"/>
        </w:rPr>
        <w:t>[Insert Project or Initiative]</w:t>
      </w:r>
    </w:p>
    <w:p w14:paraId="06854D81" w14:textId="2EB81C7F" w:rsidR="4856F8EF" w:rsidRDefault="4856F8EF" w:rsidP="4856F8EF">
      <w:pPr>
        <w:pStyle w:val="Heading2"/>
      </w:pPr>
      <w:r>
        <w:t>Conference Overview</w:t>
      </w:r>
    </w:p>
    <w:p w14:paraId="344D1D74" w14:textId="31816DB1" w:rsidR="4856F8EF" w:rsidRDefault="4856F8EF" w:rsidP="4856F8EF">
      <w:r w:rsidRPr="4856F8EF">
        <w:rPr>
          <w:b/>
          <w:bCs/>
        </w:rPr>
        <w:t>Dates:</w:t>
      </w:r>
      <w:r>
        <w:t xml:space="preserve"> March 9–11, 2027</w:t>
      </w:r>
      <w:r>
        <w:br/>
      </w:r>
      <w:r w:rsidRPr="4856F8EF">
        <w:rPr>
          <w:b/>
          <w:bCs/>
        </w:rPr>
        <w:t>Location:</w:t>
      </w:r>
      <w:r>
        <w:t xml:space="preserve"> Renaissance Orlando at SeaWorld, Orlando, Florida</w:t>
      </w:r>
      <w:r>
        <w:br/>
      </w:r>
      <w:r w:rsidRPr="4856F8EF">
        <w:rPr>
          <w:b/>
          <w:bCs/>
        </w:rPr>
        <w:t>Early Bird Pricing:</w:t>
      </w:r>
      <w:r>
        <w:t xml:space="preserve"> Opens mid-September and available while supplies last</w:t>
      </w:r>
      <w:r>
        <w:br/>
      </w:r>
      <w:r w:rsidRPr="4856F8EF">
        <w:rPr>
          <w:b/>
          <w:bCs/>
        </w:rPr>
        <w:t>Hotel Rate:</w:t>
      </w:r>
      <w:r>
        <w:t xml:space="preserve"> $279/night + tax, with a reduced $15/night resort fee</w:t>
      </w:r>
      <w:r>
        <w:br/>
      </w:r>
      <w:r w:rsidRPr="4856F8EF">
        <w:rPr>
          <w:b/>
          <w:bCs/>
        </w:rPr>
        <w:t>Travel Note:</w:t>
      </w:r>
      <w:r>
        <w:t xml:space="preserve"> The venue is approximately 15–20 minutes by car or rideshare from Orlando International Airport (MCO)</w:t>
      </w:r>
    </w:p>
    <w:p w14:paraId="785ED8F6" w14:textId="6F229DF4" w:rsidR="4856F8EF" w:rsidRDefault="4856F8EF" w:rsidP="4856F8EF">
      <w:pPr>
        <w:pStyle w:val="Heading2"/>
      </w:pPr>
      <w:r>
        <w:t>Early Bird Pricing Advantage</w:t>
      </w:r>
    </w:p>
    <w:p w14:paraId="2DFCB787" w14:textId="6609BE69" w:rsidR="4856F8EF" w:rsidRDefault="4856F8EF" w:rsidP="4856F8EF">
      <w:r>
        <w:t>Registering early provides meaningful cost savings compared with standard registration pricing:</w:t>
      </w:r>
    </w:p>
    <w:tbl>
      <w:tblPr>
        <w:tblStyle w:val="GridTable4-Accent1"/>
        <w:tblW w:w="0" w:type="auto"/>
        <w:tblLook w:val="04A0" w:firstRow="1" w:lastRow="0" w:firstColumn="1" w:lastColumn="0" w:noHBand="0" w:noVBand="1"/>
      </w:tblPr>
      <w:tblGrid>
        <w:gridCol w:w="2339"/>
        <w:gridCol w:w="2337"/>
        <w:gridCol w:w="2337"/>
        <w:gridCol w:w="2337"/>
      </w:tblGrid>
      <w:tr w:rsidR="4856F8EF" w14:paraId="6E929CB0" w14:textId="77777777" w:rsidTr="4856F8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12E9563D" w14:textId="6DBA44A3" w:rsidR="4856F8EF" w:rsidRDefault="4856F8EF" w:rsidP="4856F8EF">
            <w:r w:rsidRPr="4856F8EF">
              <w:t>Item</w:t>
            </w:r>
          </w:p>
        </w:tc>
        <w:tc>
          <w:tcPr>
            <w:tcW w:w="2340" w:type="dxa"/>
          </w:tcPr>
          <w:p w14:paraId="7881439B" w14:textId="38E1A33A" w:rsidR="4856F8EF" w:rsidRDefault="4856F8EF" w:rsidP="4856F8EF">
            <w:pPr>
              <w:cnfStyle w:val="100000000000" w:firstRow="1" w:lastRow="0" w:firstColumn="0" w:lastColumn="0" w:oddVBand="0" w:evenVBand="0" w:oddHBand="0" w:evenHBand="0" w:firstRowFirstColumn="0" w:firstRowLastColumn="0" w:lastRowFirstColumn="0" w:lastRowLastColumn="0"/>
            </w:pPr>
            <w:r w:rsidRPr="4856F8EF">
              <w:t>Early Bird Price</w:t>
            </w:r>
          </w:p>
        </w:tc>
        <w:tc>
          <w:tcPr>
            <w:tcW w:w="2340" w:type="dxa"/>
          </w:tcPr>
          <w:p w14:paraId="72BA62C8" w14:textId="58ACC53A" w:rsidR="4856F8EF" w:rsidRDefault="4856F8EF" w:rsidP="4856F8EF">
            <w:pPr>
              <w:cnfStyle w:val="100000000000" w:firstRow="1" w:lastRow="0" w:firstColumn="0" w:lastColumn="0" w:oddVBand="0" w:evenVBand="0" w:oddHBand="0" w:evenHBand="0" w:firstRowFirstColumn="0" w:firstRowLastColumn="0" w:lastRowFirstColumn="0" w:lastRowLastColumn="0"/>
            </w:pPr>
            <w:r w:rsidRPr="4856F8EF">
              <w:t>Regular Price</w:t>
            </w:r>
          </w:p>
        </w:tc>
        <w:tc>
          <w:tcPr>
            <w:tcW w:w="2340" w:type="dxa"/>
          </w:tcPr>
          <w:p w14:paraId="01FC6BA1" w14:textId="2468AB01" w:rsidR="4856F8EF" w:rsidRDefault="4856F8EF" w:rsidP="4856F8EF">
            <w:pPr>
              <w:cnfStyle w:val="100000000000" w:firstRow="1" w:lastRow="0" w:firstColumn="0" w:lastColumn="0" w:oddVBand="0" w:evenVBand="0" w:oddHBand="0" w:evenHBand="0" w:firstRowFirstColumn="0" w:firstRowLastColumn="0" w:lastRowFirstColumn="0" w:lastRowLastColumn="0"/>
            </w:pPr>
            <w:r w:rsidRPr="4856F8EF">
              <w:t>Savings</w:t>
            </w:r>
          </w:p>
        </w:tc>
      </w:tr>
      <w:tr w:rsidR="4856F8EF" w14:paraId="754CD6C4" w14:textId="77777777" w:rsidTr="4856F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12C90326" w14:textId="6DC9DA5C" w:rsidR="4856F8EF" w:rsidRDefault="4856F8EF" w:rsidP="4856F8EF">
            <w:r>
              <w:t>Thought Leadership Day</w:t>
            </w:r>
          </w:p>
        </w:tc>
        <w:tc>
          <w:tcPr>
            <w:tcW w:w="2340" w:type="dxa"/>
          </w:tcPr>
          <w:p w14:paraId="6C001027" w14:textId="300F1ED6" w:rsidR="4856F8EF" w:rsidRDefault="4856F8EF" w:rsidP="4856F8EF">
            <w:pPr>
              <w:cnfStyle w:val="000000100000" w:firstRow="0" w:lastRow="0" w:firstColumn="0" w:lastColumn="0" w:oddVBand="0" w:evenVBand="0" w:oddHBand="1" w:evenHBand="0" w:firstRowFirstColumn="0" w:firstRowLastColumn="0" w:lastRowFirstColumn="0" w:lastRowLastColumn="0"/>
            </w:pPr>
            <w:r>
              <w:t>$450</w:t>
            </w:r>
          </w:p>
        </w:tc>
        <w:tc>
          <w:tcPr>
            <w:tcW w:w="2340" w:type="dxa"/>
          </w:tcPr>
          <w:p w14:paraId="50963ED1" w14:textId="534E612B" w:rsidR="4856F8EF" w:rsidRDefault="4856F8EF" w:rsidP="4856F8EF">
            <w:pPr>
              <w:cnfStyle w:val="000000100000" w:firstRow="0" w:lastRow="0" w:firstColumn="0" w:lastColumn="0" w:oddVBand="0" w:evenVBand="0" w:oddHBand="1" w:evenHBand="0" w:firstRowFirstColumn="0" w:firstRowLastColumn="0" w:lastRowFirstColumn="0" w:lastRowLastColumn="0"/>
            </w:pPr>
            <w:r>
              <w:t>$550</w:t>
            </w:r>
          </w:p>
        </w:tc>
        <w:tc>
          <w:tcPr>
            <w:tcW w:w="2340" w:type="dxa"/>
          </w:tcPr>
          <w:p w14:paraId="31C6A86F" w14:textId="648E0D84" w:rsidR="4856F8EF" w:rsidRDefault="4856F8EF" w:rsidP="4856F8EF">
            <w:pPr>
              <w:cnfStyle w:val="000000100000" w:firstRow="0" w:lastRow="0" w:firstColumn="0" w:lastColumn="0" w:oddVBand="0" w:evenVBand="0" w:oddHBand="1" w:evenHBand="0" w:firstRowFirstColumn="0" w:firstRowLastColumn="0" w:lastRowFirstColumn="0" w:lastRowLastColumn="0"/>
            </w:pPr>
            <w:r>
              <w:t>Save $100</w:t>
            </w:r>
          </w:p>
        </w:tc>
      </w:tr>
      <w:tr w:rsidR="4856F8EF" w14:paraId="65C9FB18" w14:textId="77777777" w:rsidTr="4856F8EF">
        <w:tc>
          <w:tcPr>
            <w:cnfStyle w:val="001000000000" w:firstRow="0" w:lastRow="0" w:firstColumn="1" w:lastColumn="0" w:oddVBand="0" w:evenVBand="0" w:oddHBand="0" w:evenHBand="0" w:firstRowFirstColumn="0" w:firstRowLastColumn="0" w:lastRowFirstColumn="0" w:lastRowLastColumn="0"/>
            <w:tcW w:w="2340" w:type="dxa"/>
          </w:tcPr>
          <w:p w14:paraId="6A4D29C3" w14:textId="484DDBBC" w:rsidR="4856F8EF" w:rsidRDefault="4856F8EF" w:rsidP="4856F8EF">
            <w:r>
              <w:t>Pre-Conference Training</w:t>
            </w:r>
          </w:p>
        </w:tc>
        <w:tc>
          <w:tcPr>
            <w:tcW w:w="2340" w:type="dxa"/>
          </w:tcPr>
          <w:p w14:paraId="7C1A7870" w14:textId="54FEA597" w:rsidR="4856F8EF" w:rsidRDefault="4856F8EF" w:rsidP="4856F8EF">
            <w:pPr>
              <w:cnfStyle w:val="000000000000" w:firstRow="0" w:lastRow="0" w:firstColumn="0" w:lastColumn="0" w:oddVBand="0" w:evenVBand="0" w:oddHBand="0" w:evenHBand="0" w:firstRowFirstColumn="0" w:firstRowLastColumn="0" w:lastRowFirstColumn="0" w:lastRowLastColumn="0"/>
            </w:pPr>
            <w:r>
              <w:t>$450</w:t>
            </w:r>
          </w:p>
        </w:tc>
        <w:tc>
          <w:tcPr>
            <w:tcW w:w="2340" w:type="dxa"/>
          </w:tcPr>
          <w:p w14:paraId="26977886" w14:textId="0DE4BA51" w:rsidR="4856F8EF" w:rsidRDefault="4856F8EF" w:rsidP="4856F8EF">
            <w:pPr>
              <w:cnfStyle w:val="000000000000" w:firstRow="0" w:lastRow="0" w:firstColumn="0" w:lastColumn="0" w:oddVBand="0" w:evenVBand="0" w:oddHBand="0" w:evenHBand="0" w:firstRowFirstColumn="0" w:firstRowLastColumn="0" w:lastRowFirstColumn="0" w:lastRowLastColumn="0"/>
            </w:pPr>
            <w:r>
              <w:t>$600</w:t>
            </w:r>
          </w:p>
        </w:tc>
        <w:tc>
          <w:tcPr>
            <w:tcW w:w="2340" w:type="dxa"/>
          </w:tcPr>
          <w:p w14:paraId="2A219F28" w14:textId="44489AFA" w:rsidR="4856F8EF" w:rsidRDefault="4856F8EF" w:rsidP="4856F8EF">
            <w:pPr>
              <w:cnfStyle w:val="000000000000" w:firstRow="0" w:lastRow="0" w:firstColumn="0" w:lastColumn="0" w:oddVBand="0" w:evenVBand="0" w:oddHBand="0" w:evenHBand="0" w:firstRowFirstColumn="0" w:firstRowLastColumn="0" w:lastRowFirstColumn="0" w:lastRowLastColumn="0"/>
            </w:pPr>
            <w:r>
              <w:t>Save $150</w:t>
            </w:r>
          </w:p>
        </w:tc>
      </w:tr>
      <w:tr w:rsidR="4856F8EF" w14:paraId="1A94BDA3" w14:textId="77777777" w:rsidTr="4856F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Pr>
          <w:p w14:paraId="0E15BC2B" w14:textId="4CF689C8" w:rsidR="4856F8EF" w:rsidRDefault="4856F8EF" w:rsidP="4856F8EF">
            <w:r>
              <w:t>Main Conference</w:t>
            </w:r>
          </w:p>
        </w:tc>
        <w:tc>
          <w:tcPr>
            <w:tcW w:w="2340" w:type="dxa"/>
          </w:tcPr>
          <w:p w14:paraId="4B9B80FD" w14:textId="62B99C95" w:rsidR="4856F8EF" w:rsidRDefault="4856F8EF" w:rsidP="4856F8EF">
            <w:pPr>
              <w:cnfStyle w:val="000000100000" w:firstRow="0" w:lastRow="0" w:firstColumn="0" w:lastColumn="0" w:oddVBand="0" w:evenVBand="0" w:oddHBand="1" w:evenHBand="0" w:firstRowFirstColumn="0" w:firstRowLastColumn="0" w:lastRowFirstColumn="0" w:lastRowLastColumn="0"/>
            </w:pPr>
            <w:r>
              <w:t>$1,450</w:t>
            </w:r>
          </w:p>
        </w:tc>
        <w:tc>
          <w:tcPr>
            <w:tcW w:w="2340" w:type="dxa"/>
          </w:tcPr>
          <w:p w14:paraId="1484D1C5" w14:textId="4012CF83" w:rsidR="4856F8EF" w:rsidRDefault="4856F8EF" w:rsidP="4856F8EF">
            <w:pPr>
              <w:cnfStyle w:val="000000100000" w:firstRow="0" w:lastRow="0" w:firstColumn="0" w:lastColumn="0" w:oddVBand="0" w:evenVBand="0" w:oddHBand="1" w:evenHBand="0" w:firstRowFirstColumn="0" w:firstRowLastColumn="0" w:lastRowFirstColumn="0" w:lastRowLastColumn="0"/>
            </w:pPr>
            <w:r>
              <w:t>$1,750</w:t>
            </w:r>
          </w:p>
        </w:tc>
        <w:tc>
          <w:tcPr>
            <w:tcW w:w="2340" w:type="dxa"/>
          </w:tcPr>
          <w:p w14:paraId="49A4BE9D" w14:textId="336822EB" w:rsidR="4856F8EF" w:rsidRDefault="4856F8EF" w:rsidP="4856F8EF">
            <w:pPr>
              <w:cnfStyle w:val="000000100000" w:firstRow="0" w:lastRow="0" w:firstColumn="0" w:lastColumn="0" w:oddVBand="0" w:evenVBand="0" w:oddHBand="1" w:evenHBand="0" w:firstRowFirstColumn="0" w:firstRowLastColumn="0" w:lastRowFirstColumn="0" w:lastRowLastColumn="0"/>
            </w:pPr>
            <w:r>
              <w:t>Save $300</w:t>
            </w:r>
          </w:p>
        </w:tc>
      </w:tr>
      <w:tr w:rsidR="4856F8EF" w14:paraId="35B96E02" w14:textId="77777777" w:rsidTr="4856F8EF">
        <w:tc>
          <w:tcPr>
            <w:cnfStyle w:val="001000000000" w:firstRow="0" w:lastRow="0" w:firstColumn="1" w:lastColumn="0" w:oddVBand="0" w:evenVBand="0" w:oddHBand="0" w:evenHBand="0" w:firstRowFirstColumn="0" w:firstRowLastColumn="0" w:lastRowFirstColumn="0" w:lastRowLastColumn="0"/>
            <w:tcW w:w="2340" w:type="dxa"/>
          </w:tcPr>
          <w:p w14:paraId="39541A0F" w14:textId="1B30147C" w:rsidR="4856F8EF" w:rsidRDefault="4856F8EF" w:rsidP="4856F8EF">
            <w:r>
              <w:t>Guest Dinner Ticket</w:t>
            </w:r>
          </w:p>
        </w:tc>
        <w:tc>
          <w:tcPr>
            <w:tcW w:w="2340" w:type="dxa"/>
          </w:tcPr>
          <w:p w14:paraId="085F40BD" w14:textId="2B61BD88" w:rsidR="4856F8EF" w:rsidRDefault="4856F8EF" w:rsidP="4856F8EF">
            <w:pPr>
              <w:cnfStyle w:val="000000000000" w:firstRow="0" w:lastRow="0" w:firstColumn="0" w:lastColumn="0" w:oddVBand="0" w:evenVBand="0" w:oddHBand="0" w:evenHBand="0" w:firstRowFirstColumn="0" w:firstRowLastColumn="0" w:lastRowFirstColumn="0" w:lastRowLastColumn="0"/>
            </w:pPr>
            <w:r>
              <w:t>$180 + sales tax</w:t>
            </w:r>
          </w:p>
        </w:tc>
        <w:tc>
          <w:tcPr>
            <w:tcW w:w="2340" w:type="dxa"/>
          </w:tcPr>
          <w:p w14:paraId="036A371C" w14:textId="7B39D18F" w:rsidR="4856F8EF" w:rsidRDefault="4856F8EF" w:rsidP="4856F8EF">
            <w:pPr>
              <w:cnfStyle w:val="000000000000" w:firstRow="0" w:lastRow="0" w:firstColumn="0" w:lastColumn="0" w:oddVBand="0" w:evenVBand="0" w:oddHBand="0" w:evenHBand="0" w:firstRowFirstColumn="0" w:firstRowLastColumn="0" w:lastRowFirstColumn="0" w:lastRowLastColumn="0"/>
            </w:pPr>
            <w:r>
              <w:t>TBD + sales tax</w:t>
            </w:r>
          </w:p>
        </w:tc>
        <w:tc>
          <w:tcPr>
            <w:tcW w:w="2340" w:type="dxa"/>
          </w:tcPr>
          <w:p w14:paraId="619E21EC" w14:textId="2E4670D6" w:rsidR="4856F8EF" w:rsidRDefault="4856F8EF" w:rsidP="4856F8EF">
            <w:pPr>
              <w:cnfStyle w:val="000000000000" w:firstRow="0" w:lastRow="0" w:firstColumn="0" w:lastColumn="0" w:oddVBand="0" w:evenVBand="0" w:oddHBand="0" w:evenHBand="0" w:firstRowFirstColumn="0" w:firstRowLastColumn="0" w:lastRowFirstColumn="0" w:lastRowLastColumn="0"/>
            </w:pPr>
            <w:r>
              <w:t>TBD</w:t>
            </w:r>
          </w:p>
        </w:tc>
      </w:tr>
    </w:tbl>
    <w:p w14:paraId="6A02437E" w14:textId="7E687F9D" w:rsidR="4856F8EF" w:rsidRDefault="4856F8EF" w:rsidP="4856F8EF"/>
    <w:p w14:paraId="4E370B45" w14:textId="0F60A434" w:rsidR="4856F8EF" w:rsidRDefault="4856F8EF" w:rsidP="4856F8EF">
      <w:r>
        <w:t>The greatest savings are available on Main Conference registration, where Early Bird pricing reduces the cost by $300. If approved, registering early would help us manage the total investment more efficiently while ensuring access before Early Bird availability ends.</w:t>
      </w:r>
    </w:p>
    <w:p w14:paraId="0B56C103" w14:textId="699347E1" w:rsidR="4856F8EF" w:rsidRDefault="4856F8EF" w:rsidP="4856F8EF">
      <w:pPr>
        <w:pStyle w:val="Heading2"/>
      </w:pPr>
      <w:r>
        <w:t>Key Benefits of Attending</w:t>
      </w:r>
    </w:p>
    <w:p w14:paraId="6CFF090A" w14:textId="64687B37" w:rsidR="4856F8EF" w:rsidRDefault="4856F8EF" w:rsidP="4856F8EF">
      <w:pPr>
        <w:pStyle w:val="Heading3"/>
      </w:pPr>
      <w:r>
        <w:t>1. Practical, Hands-On Learning</w:t>
      </w:r>
    </w:p>
    <w:p w14:paraId="5B6C48B1" w14:textId="50720E3F" w:rsidR="4856F8EF" w:rsidRDefault="4856F8EF" w:rsidP="4856F8EF">
      <w:r>
        <w:t>Xcelerate 2027 includes training and education across beginner, intermediate, and advanced topics. Pre-Conference Training includes hands-on eMaint X5 and X4 education, reporting and dashboards, preventive maintenance, mobile work management, workflow design, advanced reporting, root cause analysis, condition monitoring, and certification opportunities. These sessions would help strengthen practical skills that can be applied directly to our maintenance and reliability programs.</w:t>
      </w:r>
    </w:p>
    <w:p w14:paraId="5A1C3F83" w14:textId="597BC02C" w:rsidR="4856F8EF" w:rsidRDefault="4856F8EF" w:rsidP="4856F8EF">
      <w:pPr>
        <w:pStyle w:val="Heading3"/>
      </w:pPr>
      <w:r>
        <w:t>2. Actionable Reliability and Maintenance Strategies</w:t>
      </w:r>
    </w:p>
    <w:p w14:paraId="505594C5" w14:textId="0FD04714" w:rsidR="4856F8EF" w:rsidRDefault="4856F8EF" w:rsidP="4856F8EF">
      <w:r>
        <w:t>Main Conference sessions are designed to focus on real-world customer stories, product insights, launches, best practices, and practical education. Attending would provide access to strategies that can help improve uptime, reduce operational risk, optimize maintenance processes, and support a more proactive reliability approach.</w:t>
      </w:r>
    </w:p>
    <w:p w14:paraId="225AB7C7" w14:textId="1EC2B1A7" w:rsidR="4856F8EF" w:rsidRDefault="4856F8EF" w:rsidP="4856F8EF">
      <w:pPr>
        <w:pStyle w:val="Heading3"/>
      </w:pPr>
      <w:r>
        <w:t>3. Access to Experts, Peers, and Fluke Leadership</w:t>
      </w:r>
    </w:p>
    <w:p w14:paraId="4BE26F3C" w14:textId="4D0E7E9B" w:rsidR="4856F8EF" w:rsidRDefault="4856F8EF" w:rsidP="4856F8EF">
      <w:r>
        <w:t>Xcelerate offers direct access to Fluke product, support, training, customer success, and leadership teams, along with peers facing similar maintenance and reliability challenges. These conversations can help accelerate problem-solving, validate our approach, and bring back ideas from organizations that are working through comparable goals.</w:t>
      </w:r>
    </w:p>
    <w:p w14:paraId="23A4431E" w14:textId="3E4E50D5" w:rsidR="4856F8EF" w:rsidRDefault="4856F8EF" w:rsidP="4856F8EF">
      <w:pPr>
        <w:pStyle w:val="Heading3"/>
      </w:pPr>
      <w:r>
        <w:t>4. Professional Development and Team Value</w:t>
      </w:r>
    </w:p>
    <w:p w14:paraId="2135D528" w14:textId="6FEEAD15" w:rsidR="4856F8EF" w:rsidRDefault="4856F8EF" w:rsidP="4856F8EF">
      <w:r>
        <w:t>The event provides professional development through technical training, industry discussions, certification opportunities, customer case studies, and executive-level perspectives. This would support my continued growth while giving our team access to new ideas, resources, and recommendations after the conference.</w:t>
      </w:r>
    </w:p>
    <w:p w14:paraId="1655399A" w14:textId="0A04443B" w:rsidR="4856F8EF" w:rsidRDefault="4856F8EF" w:rsidP="4856F8EF">
      <w:pPr>
        <w:pStyle w:val="Heading3"/>
      </w:pPr>
      <w:r>
        <w:t>5. Cost Efficiency Through Early Registration</w:t>
      </w:r>
    </w:p>
    <w:p w14:paraId="02FD45CE" w14:textId="279EFBC8" w:rsidR="4856F8EF" w:rsidRDefault="4856F8EF" w:rsidP="4856F8EF">
      <w:r>
        <w:t>By approving attendance during the Early Bird window, we can reduce registration costs while still allowing enough time to plan travel, reserve hotel accommodations within the official Xcelerate room block, and identify the most relevant sessions for our team’s priorities.</w:t>
      </w:r>
    </w:p>
    <w:p w14:paraId="203F39E1" w14:textId="0261E210" w:rsidR="4856F8EF" w:rsidRDefault="4856F8EF" w:rsidP="4856F8EF">
      <w:pPr>
        <w:pStyle w:val="Heading2"/>
      </w:pPr>
      <w:r>
        <w:t>Estimated Costs</w:t>
      </w:r>
    </w:p>
    <w:tbl>
      <w:tblPr>
        <w:tblStyle w:val="GridTable4-Accent1"/>
        <w:tblW w:w="0" w:type="auto"/>
        <w:tblLook w:val="04A0" w:firstRow="1" w:lastRow="0" w:firstColumn="1" w:lastColumn="0" w:noHBand="0" w:noVBand="1"/>
      </w:tblPr>
      <w:tblGrid>
        <w:gridCol w:w="4675"/>
        <w:gridCol w:w="4675"/>
      </w:tblGrid>
      <w:tr w:rsidR="4856F8EF" w14:paraId="6344C323" w14:textId="77777777" w:rsidTr="4856F8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79D6717" w14:textId="19FC7293" w:rsidR="4856F8EF" w:rsidRDefault="4856F8EF" w:rsidP="4856F8EF">
            <w:r w:rsidRPr="4856F8EF">
              <w:t>Item</w:t>
            </w:r>
          </w:p>
        </w:tc>
        <w:tc>
          <w:tcPr>
            <w:tcW w:w="4680" w:type="dxa"/>
          </w:tcPr>
          <w:p w14:paraId="0EEAE0E8" w14:textId="07A18FE1" w:rsidR="4856F8EF" w:rsidRDefault="4856F8EF" w:rsidP="4856F8EF">
            <w:pPr>
              <w:cnfStyle w:val="100000000000" w:firstRow="1" w:lastRow="0" w:firstColumn="0" w:lastColumn="0" w:oddVBand="0" w:evenVBand="0" w:oddHBand="0" w:evenHBand="0" w:firstRowFirstColumn="0" w:firstRowLastColumn="0" w:lastRowFirstColumn="0" w:lastRowLastColumn="0"/>
            </w:pPr>
            <w:r w:rsidRPr="4856F8EF">
              <w:t>Cost Estimate</w:t>
            </w:r>
          </w:p>
        </w:tc>
      </w:tr>
      <w:tr w:rsidR="4856F8EF" w14:paraId="49D7B4CF" w14:textId="77777777" w:rsidTr="4856F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048DA384" w14:textId="0DA6D1BE" w:rsidR="4856F8EF" w:rsidRDefault="4856F8EF" w:rsidP="4856F8EF">
            <w:r>
              <w:t>Main Conference Registration</w:t>
            </w:r>
          </w:p>
        </w:tc>
        <w:tc>
          <w:tcPr>
            <w:tcW w:w="4680" w:type="dxa"/>
          </w:tcPr>
          <w:p w14:paraId="1B10F26F" w14:textId="6CAC4721" w:rsidR="4856F8EF" w:rsidRDefault="4856F8EF" w:rsidP="4856F8EF">
            <w:pPr>
              <w:cnfStyle w:val="000000100000" w:firstRow="0" w:lastRow="0" w:firstColumn="0" w:lastColumn="0" w:oddVBand="0" w:evenVBand="0" w:oddHBand="1" w:evenHBand="0" w:firstRowFirstColumn="0" w:firstRowLastColumn="0" w:lastRowFirstColumn="0" w:lastRowLastColumn="0"/>
            </w:pPr>
            <w:r>
              <w:t>$1,450 Early Bird; $1,750 Regular</w:t>
            </w:r>
          </w:p>
        </w:tc>
      </w:tr>
      <w:tr w:rsidR="4856F8EF" w14:paraId="0CBABB72" w14:textId="77777777" w:rsidTr="4856F8EF">
        <w:tc>
          <w:tcPr>
            <w:cnfStyle w:val="001000000000" w:firstRow="0" w:lastRow="0" w:firstColumn="1" w:lastColumn="0" w:oddVBand="0" w:evenVBand="0" w:oddHBand="0" w:evenHBand="0" w:firstRowFirstColumn="0" w:firstRowLastColumn="0" w:lastRowFirstColumn="0" w:lastRowLastColumn="0"/>
            <w:tcW w:w="4680" w:type="dxa"/>
          </w:tcPr>
          <w:p w14:paraId="38FB9BF7" w14:textId="3BA4C37B" w:rsidR="4856F8EF" w:rsidRDefault="4856F8EF" w:rsidP="4856F8EF">
            <w:r>
              <w:t>Optional Pre-Conference Training</w:t>
            </w:r>
          </w:p>
        </w:tc>
        <w:tc>
          <w:tcPr>
            <w:tcW w:w="4680" w:type="dxa"/>
          </w:tcPr>
          <w:p w14:paraId="771F2794" w14:textId="7EAA92E1" w:rsidR="4856F8EF" w:rsidRDefault="4856F8EF" w:rsidP="4856F8EF">
            <w:pPr>
              <w:cnfStyle w:val="000000000000" w:firstRow="0" w:lastRow="0" w:firstColumn="0" w:lastColumn="0" w:oddVBand="0" w:evenVBand="0" w:oddHBand="0" w:evenHBand="0" w:firstRowFirstColumn="0" w:firstRowLastColumn="0" w:lastRowFirstColumn="0" w:lastRowLastColumn="0"/>
            </w:pPr>
            <w:r>
              <w:t>$450 Early Bird; $600 Regular</w:t>
            </w:r>
          </w:p>
        </w:tc>
      </w:tr>
      <w:tr w:rsidR="4856F8EF" w14:paraId="7C5E3E7E" w14:textId="77777777" w:rsidTr="4856F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D73108C" w14:textId="4E905215" w:rsidR="4856F8EF" w:rsidRDefault="4856F8EF" w:rsidP="4856F8EF">
            <w:r>
              <w:t>Optional Thought Leadership Day if an Executive joins</w:t>
            </w:r>
          </w:p>
        </w:tc>
        <w:tc>
          <w:tcPr>
            <w:tcW w:w="4680" w:type="dxa"/>
          </w:tcPr>
          <w:p w14:paraId="0BCF1539" w14:textId="70D308EC" w:rsidR="4856F8EF" w:rsidRDefault="4856F8EF" w:rsidP="4856F8EF">
            <w:pPr>
              <w:cnfStyle w:val="000000100000" w:firstRow="0" w:lastRow="0" w:firstColumn="0" w:lastColumn="0" w:oddVBand="0" w:evenVBand="0" w:oddHBand="1" w:evenHBand="0" w:firstRowFirstColumn="0" w:firstRowLastColumn="0" w:lastRowFirstColumn="0" w:lastRowLastColumn="0"/>
            </w:pPr>
            <w:r>
              <w:t>$450 Early Bird; $550 Regular</w:t>
            </w:r>
          </w:p>
        </w:tc>
      </w:tr>
      <w:tr w:rsidR="4856F8EF" w14:paraId="0966A192" w14:textId="77777777" w:rsidTr="4856F8EF">
        <w:tc>
          <w:tcPr>
            <w:cnfStyle w:val="001000000000" w:firstRow="0" w:lastRow="0" w:firstColumn="1" w:lastColumn="0" w:oddVBand="0" w:evenVBand="0" w:oddHBand="0" w:evenHBand="0" w:firstRowFirstColumn="0" w:firstRowLastColumn="0" w:lastRowFirstColumn="0" w:lastRowLastColumn="0"/>
            <w:tcW w:w="4680" w:type="dxa"/>
            <w:shd w:val="clear" w:color="auto" w:fill="DAE8F8"/>
          </w:tcPr>
          <w:p w14:paraId="28DD475A" w14:textId="3242DB6D" w:rsidR="4856F8EF" w:rsidRDefault="4856F8EF" w:rsidP="4856F8EF">
            <w:pPr>
              <w:rPr>
                <w:highlight w:val="yellow"/>
              </w:rPr>
            </w:pPr>
            <w:r w:rsidRPr="4856F8EF">
              <w:rPr>
                <w:highlight w:val="yellow"/>
              </w:rPr>
              <w:t>Airfare</w:t>
            </w:r>
          </w:p>
        </w:tc>
        <w:tc>
          <w:tcPr>
            <w:tcW w:w="4680" w:type="dxa"/>
            <w:shd w:val="clear" w:color="auto" w:fill="DAE8F8"/>
          </w:tcPr>
          <w:p w14:paraId="3865D5F7" w14:textId="4087E7E6" w:rsidR="4856F8EF" w:rsidRDefault="4856F8EF" w:rsidP="4856F8EF">
            <w:pPr>
              <w:cnfStyle w:val="000000000000" w:firstRow="0" w:lastRow="0" w:firstColumn="0" w:lastColumn="0" w:oddVBand="0" w:evenVBand="0" w:oddHBand="0" w:evenHBand="0" w:firstRowFirstColumn="0" w:firstRowLastColumn="0" w:lastRowFirstColumn="0" w:lastRowLastColumn="0"/>
              <w:rPr>
                <w:highlight w:val="yellow"/>
              </w:rPr>
            </w:pPr>
            <w:r w:rsidRPr="4856F8EF">
              <w:rPr>
                <w:highlight w:val="yellow"/>
              </w:rPr>
              <w:t>$XXX TBD</w:t>
            </w:r>
          </w:p>
        </w:tc>
      </w:tr>
      <w:tr w:rsidR="4856F8EF" w14:paraId="6C5B9A63" w14:textId="77777777" w:rsidTr="4856F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shd w:val="clear" w:color="auto" w:fill="DAE8F8"/>
          </w:tcPr>
          <w:p w14:paraId="0D91039C" w14:textId="3FF2953A" w:rsidR="4856F8EF" w:rsidRDefault="4856F8EF" w:rsidP="4856F8EF">
            <w:pPr>
              <w:rPr>
                <w:highlight w:val="yellow"/>
              </w:rPr>
            </w:pPr>
            <w:r w:rsidRPr="4856F8EF">
              <w:rPr>
                <w:highlight w:val="yellow"/>
              </w:rPr>
              <w:t>Ground Transportation</w:t>
            </w:r>
          </w:p>
        </w:tc>
        <w:tc>
          <w:tcPr>
            <w:tcW w:w="4680" w:type="dxa"/>
            <w:shd w:val="clear" w:color="auto" w:fill="DAE8F8"/>
          </w:tcPr>
          <w:p w14:paraId="64643A9F" w14:textId="4575F3F2" w:rsidR="4856F8EF" w:rsidRDefault="4856F8EF" w:rsidP="4856F8EF">
            <w:pPr>
              <w:cnfStyle w:val="000000100000" w:firstRow="0" w:lastRow="0" w:firstColumn="0" w:lastColumn="0" w:oddVBand="0" w:evenVBand="0" w:oddHBand="1" w:evenHBand="0" w:firstRowFirstColumn="0" w:firstRowLastColumn="0" w:lastRowFirstColumn="0" w:lastRowLastColumn="0"/>
              <w:rPr>
                <w:highlight w:val="yellow"/>
              </w:rPr>
            </w:pPr>
            <w:r w:rsidRPr="4856F8EF">
              <w:rPr>
                <w:highlight w:val="yellow"/>
              </w:rPr>
              <w:t>$XXX TBD</w:t>
            </w:r>
          </w:p>
        </w:tc>
      </w:tr>
      <w:tr w:rsidR="4856F8EF" w14:paraId="15BDC440" w14:textId="77777777" w:rsidTr="4856F8EF">
        <w:tc>
          <w:tcPr>
            <w:cnfStyle w:val="001000000000" w:firstRow="0" w:lastRow="0" w:firstColumn="1" w:lastColumn="0" w:oddVBand="0" w:evenVBand="0" w:oddHBand="0" w:evenHBand="0" w:firstRowFirstColumn="0" w:firstRowLastColumn="0" w:lastRowFirstColumn="0" w:lastRowLastColumn="0"/>
            <w:tcW w:w="4680" w:type="dxa"/>
            <w:shd w:val="clear" w:color="auto" w:fill="DAE8F8"/>
          </w:tcPr>
          <w:p w14:paraId="10970DD8" w14:textId="61E953DA" w:rsidR="4856F8EF" w:rsidRDefault="4856F8EF" w:rsidP="4856F8EF">
            <w:pPr>
              <w:rPr>
                <w:highlight w:val="yellow"/>
              </w:rPr>
            </w:pPr>
            <w:r w:rsidRPr="4856F8EF">
              <w:rPr>
                <w:highlight w:val="yellow"/>
              </w:rPr>
              <w:t>Hotel</w:t>
            </w:r>
            <w:r>
              <w:t xml:space="preserve"> </w:t>
            </w:r>
          </w:p>
        </w:tc>
        <w:tc>
          <w:tcPr>
            <w:tcW w:w="4680" w:type="dxa"/>
            <w:shd w:val="clear" w:color="auto" w:fill="DAE8F8"/>
          </w:tcPr>
          <w:p w14:paraId="305FF9E2" w14:textId="76B72493" w:rsidR="4856F8EF" w:rsidRDefault="4856F8EF" w:rsidP="4856F8EF">
            <w:pPr>
              <w:cnfStyle w:val="000000000000" w:firstRow="0" w:lastRow="0" w:firstColumn="0" w:lastColumn="0" w:oddVBand="0" w:evenVBand="0" w:oddHBand="0" w:evenHBand="0" w:firstRowFirstColumn="0" w:firstRowLastColumn="0" w:lastRowFirstColumn="0" w:lastRowLastColumn="0"/>
              <w:rPr>
                <w:highlight w:val="yellow"/>
              </w:rPr>
            </w:pPr>
            <w:r w:rsidRPr="4856F8EF">
              <w:rPr>
                <w:highlight w:val="yellow"/>
              </w:rPr>
              <w:t>$279/night + tax, plus $15/night resort fee for a total of $XXXX for X nights.</w:t>
            </w:r>
            <w:r>
              <w:t xml:space="preserve"> </w:t>
            </w:r>
          </w:p>
        </w:tc>
      </w:tr>
    </w:tbl>
    <w:p w14:paraId="51C807B2" w14:textId="4C6D3C8B" w:rsidR="4856F8EF" w:rsidRDefault="4856F8EF"/>
    <w:p w14:paraId="62BA0286" w14:textId="69583A86" w:rsidR="4856F8EF" w:rsidRDefault="4856F8EF" w:rsidP="4856F8EF">
      <w:pPr>
        <w:pStyle w:val="Heading2"/>
      </w:pPr>
      <w:r>
        <w:t>Post-Conference Knowledge Sharing</w:t>
      </w:r>
    </w:p>
    <w:p w14:paraId="355FC9AB" w14:textId="54CA3E38" w:rsidR="4856F8EF" w:rsidRDefault="4856F8EF" w:rsidP="4856F8EF">
      <w:r>
        <w:t xml:space="preserve">Following Xcelerate 2027, I will share key takeaways with the wider team to ensure the value of the conference extends beyond my individual attendance. </w:t>
      </w:r>
    </w:p>
    <w:p w14:paraId="4A415A8D" w14:textId="3030B078" w:rsidR="4856F8EF" w:rsidRDefault="4856F8EF" w:rsidP="4856F8EF">
      <w:r>
        <w:t>This may look like:</w:t>
      </w:r>
    </w:p>
    <w:p w14:paraId="3B4D2462" w14:textId="605C3BD7" w:rsidR="738EA91A" w:rsidRDefault="738EA91A" w:rsidP="4856F8EF">
      <w:pPr>
        <w:pStyle w:val="ListParagraph"/>
        <w:numPr>
          <w:ilvl w:val="0"/>
          <w:numId w:val="1"/>
        </w:numPr>
        <w:rPr>
          <w:highlight w:val="yellow"/>
        </w:rPr>
      </w:pPr>
      <w:r w:rsidRPr="4856F8EF">
        <w:rPr>
          <w:highlight w:val="yellow"/>
        </w:rPr>
        <w:t>Hosting a short lunch-and-learn or team debrief</w:t>
      </w:r>
    </w:p>
    <w:p w14:paraId="3D76B1D6" w14:textId="45FF3656" w:rsidR="738EA91A" w:rsidRDefault="738EA91A" w:rsidP="4856F8EF">
      <w:pPr>
        <w:pStyle w:val="ListParagraph"/>
        <w:numPr>
          <w:ilvl w:val="0"/>
          <w:numId w:val="1"/>
        </w:numPr>
        <w:rPr>
          <w:highlight w:val="yellow"/>
        </w:rPr>
      </w:pPr>
      <w:r w:rsidRPr="4856F8EF">
        <w:rPr>
          <w:highlight w:val="yellow"/>
        </w:rPr>
        <w:t>Creating a summary of the most relevant insights and recommended next steps</w:t>
      </w:r>
    </w:p>
    <w:p w14:paraId="685156BB" w14:textId="55AF079F" w:rsidR="738EA91A" w:rsidRDefault="738EA91A" w:rsidP="4856F8EF">
      <w:pPr>
        <w:pStyle w:val="ListParagraph"/>
        <w:numPr>
          <w:ilvl w:val="0"/>
          <w:numId w:val="1"/>
        </w:numPr>
        <w:rPr>
          <w:highlight w:val="yellow"/>
        </w:rPr>
      </w:pPr>
      <w:r w:rsidRPr="4856F8EF">
        <w:rPr>
          <w:highlight w:val="yellow"/>
        </w:rPr>
        <w:t>Sharing applicable session notes, templates, or best practices with stakeholders who could benefit from the information.</w:t>
      </w:r>
      <w:r>
        <w:t xml:space="preserve"> </w:t>
      </w:r>
    </w:p>
    <w:p w14:paraId="4DA471F5" w14:textId="1F812906" w:rsidR="738EA91A" w:rsidRDefault="738EA91A" w:rsidP="4856F8EF">
      <w:r>
        <w:t xml:space="preserve">I will also </w:t>
      </w:r>
      <w:r w:rsidR="4856F8EF">
        <w:t>identify any ideas that could be piloted or incorporated into our current maintenance and reliability initiatives so the learnings translate into practical action.</w:t>
      </w:r>
      <w:r>
        <w:br/>
      </w:r>
      <w:r>
        <w:br/>
      </w:r>
      <w:r w:rsidR="3350838A">
        <w:t>Thank you for your consideration. If you would like to schedule a brief sync to review the opportunity, please let me know your availability in the coming days.</w:t>
      </w:r>
      <w:r>
        <w:br/>
      </w:r>
      <w:r>
        <w:br/>
      </w:r>
      <w:r w:rsidR="598E74D1" w:rsidRPr="4856F8EF">
        <w:rPr>
          <w:highlight w:val="yellow"/>
        </w:rPr>
        <w:t>[Your Name]</w:t>
      </w:r>
    </w:p>
    <w:sectPr w:rsidR="738EA91A">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22C7"/>
    <w:multiLevelType w:val="hybridMultilevel"/>
    <w:tmpl w:val="FFFFFFFF"/>
    <w:lvl w:ilvl="0" w:tplc="CB7CE27A">
      <w:start w:val="1"/>
      <w:numFmt w:val="bullet"/>
      <w:lvlText w:val=""/>
      <w:lvlJc w:val="left"/>
      <w:pPr>
        <w:ind w:left="720" w:hanging="360"/>
      </w:pPr>
      <w:rPr>
        <w:rFonts w:ascii="Symbol" w:hAnsi="Symbol" w:hint="default"/>
      </w:rPr>
    </w:lvl>
    <w:lvl w:ilvl="1" w:tplc="E3BC47EA">
      <w:start w:val="1"/>
      <w:numFmt w:val="bullet"/>
      <w:lvlText w:val="o"/>
      <w:lvlJc w:val="left"/>
      <w:pPr>
        <w:ind w:left="1440" w:hanging="360"/>
      </w:pPr>
      <w:rPr>
        <w:rFonts w:ascii="Courier New" w:hAnsi="Courier New" w:hint="default"/>
      </w:rPr>
    </w:lvl>
    <w:lvl w:ilvl="2" w:tplc="27C295D2">
      <w:start w:val="1"/>
      <w:numFmt w:val="bullet"/>
      <w:lvlText w:val=""/>
      <w:lvlJc w:val="left"/>
      <w:pPr>
        <w:ind w:left="2160" w:hanging="360"/>
      </w:pPr>
      <w:rPr>
        <w:rFonts w:ascii="Wingdings" w:hAnsi="Wingdings" w:hint="default"/>
      </w:rPr>
    </w:lvl>
    <w:lvl w:ilvl="3" w:tplc="11541D72">
      <w:start w:val="1"/>
      <w:numFmt w:val="bullet"/>
      <w:lvlText w:val=""/>
      <w:lvlJc w:val="left"/>
      <w:pPr>
        <w:ind w:left="2880" w:hanging="360"/>
      </w:pPr>
      <w:rPr>
        <w:rFonts w:ascii="Symbol" w:hAnsi="Symbol" w:hint="default"/>
      </w:rPr>
    </w:lvl>
    <w:lvl w:ilvl="4" w:tplc="1A0CAEB2">
      <w:start w:val="1"/>
      <w:numFmt w:val="bullet"/>
      <w:lvlText w:val="o"/>
      <w:lvlJc w:val="left"/>
      <w:pPr>
        <w:ind w:left="3600" w:hanging="360"/>
      </w:pPr>
      <w:rPr>
        <w:rFonts w:ascii="Courier New" w:hAnsi="Courier New" w:hint="default"/>
      </w:rPr>
    </w:lvl>
    <w:lvl w:ilvl="5" w:tplc="7466E4EE">
      <w:start w:val="1"/>
      <w:numFmt w:val="bullet"/>
      <w:lvlText w:val=""/>
      <w:lvlJc w:val="left"/>
      <w:pPr>
        <w:ind w:left="4320" w:hanging="360"/>
      </w:pPr>
      <w:rPr>
        <w:rFonts w:ascii="Wingdings" w:hAnsi="Wingdings" w:hint="default"/>
      </w:rPr>
    </w:lvl>
    <w:lvl w:ilvl="6" w:tplc="FC389750">
      <w:start w:val="1"/>
      <w:numFmt w:val="bullet"/>
      <w:lvlText w:val=""/>
      <w:lvlJc w:val="left"/>
      <w:pPr>
        <w:ind w:left="5040" w:hanging="360"/>
      </w:pPr>
      <w:rPr>
        <w:rFonts w:ascii="Symbol" w:hAnsi="Symbol" w:hint="default"/>
      </w:rPr>
    </w:lvl>
    <w:lvl w:ilvl="7" w:tplc="5A804BA8">
      <w:start w:val="1"/>
      <w:numFmt w:val="bullet"/>
      <w:lvlText w:val="o"/>
      <w:lvlJc w:val="left"/>
      <w:pPr>
        <w:ind w:left="5760" w:hanging="360"/>
      </w:pPr>
      <w:rPr>
        <w:rFonts w:ascii="Courier New" w:hAnsi="Courier New" w:hint="default"/>
      </w:rPr>
    </w:lvl>
    <w:lvl w:ilvl="8" w:tplc="C61EEB6C">
      <w:start w:val="1"/>
      <w:numFmt w:val="bullet"/>
      <w:lvlText w:val=""/>
      <w:lvlJc w:val="left"/>
      <w:pPr>
        <w:ind w:left="6480" w:hanging="360"/>
      </w:pPr>
      <w:rPr>
        <w:rFonts w:ascii="Wingdings" w:hAnsi="Wingdings" w:hint="default"/>
      </w:rPr>
    </w:lvl>
  </w:abstractNum>
  <w:abstractNum w:abstractNumId="1" w15:restartNumberingAfterBreak="0">
    <w:nsid w:val="57437A49"/>
    <w:multiLevelType w:val="hybridMultilevel"/>
    <w:tmpl w:val="FFFFFFFF"/>
    <w:lvl w:ilvl="0" w:tplc="12AEF956">
      <w:start w:val="1"/>
      <w:numFmt w:val="bullet"/>
      <w:lvlText w:val=""/>
      <w:lvlJc w:val="left"/>
      <w:pPr>
        <w:ind w:left="720" w:hanging="360"/>
      </w:pPr>
      <w:rPr>
        <w:rFonts w:ascii="Symbol" w:hAnsi="Symbol" w:hint="default"/>
      </w:rPr>
    </w:lvl>
    <w:lvl w:ilvl="1" w:tplc="09545D0A">
      <w:start w:val="1"/>
      <w:numFmt w:val="bullet"/>
      <w:lvlText w:val="o"/>
      <w:lvlJc w:val="left"/>
      <w:pPr>
        <w:ind w:left="1440" w:hanging="360"/>
      </w:pPr>
      <w:rPr>
        <w:rFonts w:ascii="Courier New" w:hAnsi="Courier New" w:hint="default"/>
      </w:rPr>
    </w:lvl>
    <w:lvl w:ilvl="2" w:tplc="D05AB73E">
      <w:start w:val="1"/>
      <w:numFmt w:val="bullet"/>
      <w:lvlText w:val=""/>
      <w:lvlJc w:val="left"/>
      <w:pPr>
        <w:ind w:left="2160" w:hanging="360"/>
      </w:pPr>
      <w:rPr>
        <w:rFonts w:ascii="Wingdings" w:hAnsi="Wingdings" w:hint="default"/>
      </w:rPr>
    </w:lvl>
    <w:lvl w:ilvl="3" w:tplc="79D68E6C">
      <w:start w:val="1"/>
      <w:numFmt w:val="bullet"/>
      <w:lvlText w:val=""/>
      <w:lvlJc w:val="left"/>
      <w:pPr>
        <w:ind w:left="2880" w:hanging="360"/>
      </w:pPr>
      <w:rPr>
        <w:rFonts w:ascii="Symbol" w:hAnsi="Symbol" w:hint="default"/>
      </w:rPr>
    </w:lvl>
    <w:lvl w:ilvl="4" w:tplc="574437A4">
      <w:start w:val="1"/>
      <w:numFmt w:val="bullet"/>
      <w:lvlText w:val="o"/>
      <w:lvlJc w:val="left"/>
      <w:pPr>
        <w:ind w:left="3600" w:hanging="360"/>
      </w:pPr>
      <w:rPr>
        <w:rFonts w:ascii="Courier New" w:hAnsi="Courier New" w:hint="default"/>
      </w:rPr>
    </w:lvl>
    <w:lvl w:ilvl="5" w:tplc="D714A5EA">
      <w:start w:val="1"/>
      <w:numFmt w:val="bullet"/>
      <w:lvlText w:val=""/>
      <w:lvlJc w:val="left"/>
      <w:pPr>
        <w:ind w:left="4320" w:hanging="360"/>
      </w:pPr>
      <w:rPr>
        <w:rFonts w:ascii="Wingdings" w:hAnsi="Wingdings" w:hint="default"/>
      </w:rPr>
    </w:lvl>
    <w:lvl w:ilvl="6" w:tplc="9F3E9B6A">
      <w:start w:val="1"/>
      <w:numFmt w:val="bullet"/>
      <w:lvlText w:val=""/>
      <w:lvlJc w:val="left"/>
      <w:pPr>
        <w:ind w:left="5040" w:hanging="360"/>
      </w:pPr>
      <w:rPr>
        <w:rFonts w:ascii="Symbol" w:hAnsi="Symbol" w:hint="default"/>
      </w:rPr>
    </w:lvl>
    <w:lvl w:ilvl="7" w:tplc="A2F87EB6">
      <w:start w:val="1"/>
      <w:numFmt w:val="bullet"/>
      <w:lvlText w:val="o"/>
      <w:lvlJc w:val="left"/>
      <w:pPr>
        <w:ind w:left="5760" w:hanging="360"/>
      </w:pPr>
      <w:rPr>
        <w:rFonts w:ascii="Courier New" w:hAnsi="Courier New" w:hint="default"/>
      </w:rPr>
    </w:lvl>
    <w:lvl w:ilvl="8" w:tplc="789EB7BA">
      <w:start w:val="1"/>
      <w:numFmt w:val="bullet"/>
      <w:lvlText w:val=""/>
      <w:lvlJc w:val="left"/>
      <w:pPr>
        <w:ind w:left="6480" w:hanging="360"/>
      </w:pPr>
      <w:rPr>
        <w:rFonts w:ascii="Wingdings" w:hAnsi="Wingdings" w:hint="default"/>
      </w:rPr>
    </w:lvl>
  </w:abstractNum>
  <w:num w:numId="1" w16cid:durableId="1568104655">
    <w:abstractNumId w:val="1"/>
  </w:num>
  <w:num w:numId="2" w16cid:durableId="189033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022C77"/>
    <w:rsid w:val="00166B4A"/>
    <w:rsid w:val="002F24F3"/>
    <w:rsid w:val="005D0B8F"/>
    <w:rsid w:val="00A709F3"/>
    <w:rsid w:val="0E97A67B"/>
    <w:rsid w:val="151D45C8"/>
    <w:rsid w:val="170B0524"/>
    <w:rsid w:val="1B61C527"/>
    <w:rsid w:val="26552089"/>
    <w:rsid w:val="2A6A1AEA"/>
    <w:rsid w:val="2C7CE2AB"/>
    <w:rsid w:val="2DED23E6"/>
    <w:rsid w:val="3350838A"/>
    <w:rsid w:val="3AC04D1D"/>
    <w:rsid w:val="3FA822F1"/>
    <w:rsid w:val="43613AB8"/>
    <w:rsid w:val="46F4BC7A"/>
    <w:rsid w:val="4856F8EF"/>
    <w:rsid w:val="4FC1788D"/>
    <w:rsid w:val="5028E358"/>
    <w:rsid w:val="52022C77"/>
    <w:rsid w:val="52E4A2CB"/>
    <w:rsid w:val="598E74D1"/>
    <w:rsid w:val="6676CFB9"/>
    <w:rsid w:val="6907ADE7"/>
    <w:rsid w:val="6AD4CC9A"/>
    <w:rsid w:val="6DF399B9"/>
    <w:rsid w:val="71CF6F55"/>
    <w:rsid w:val="72642840"/>
    <w:rsid w:val="738EA91A"/>
    <w:rsid w:val="797D1C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D23A76B"/>
  <w15:chartTrackingRefBased/>
  <w15:docId w15:val="{5412DF8C-675F-4044-BD64-5E0B5EFF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77F885243B8C4FB0B16163D2B5A5BE" ma:contentTypeVersion="17" ma:contentTypeDescription="Create a new document." ma:contentTypeScope="" ma:versionID="8e01d0c0aa5b658a8996411a8d69aad1">
  <xsd:schema xmlns:xsd="http://www.w3.org/2001/XMLSchema" xmlns:xs="http://www.w3.org/2001/XMLSchema" xmlns:p="http://schemas.microsoft.com/office/2006/metadata/properties" xmlns:ns2="7fa46892-59f2-43b0-a256-6c0c94585600" xmlns:ns3="d4710a40-54a9-40c0-b9bd-5bc734cc464b" targetNamespace="http://schemas.microsoft.com/office/2006/metadata/properties" ma:root="true" ma:fieldsID="d1fc80cc98f07aeb99e20025ef3ed356" ns2:_="" ns3:_="">
    <xsd:import namespace="7fa46892-59f2-43b0-a256-6c0c94585600"/>
    <xsd:import namespace="d4710a40-54a9-40c0-b9bd-5bc734cc464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element ref="ns2:AgendaSl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46892-59f2-43b0-a256-6c0c945856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gendaSlote" ma:index="24" nillable="true" ma:displayName="Agenda Slote" ma:format="Dropdown" ma:internalName="AgendaSl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710a40-54a9-40c0-b9bd-5bc734cc464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99f8bdf-30cb-4e13-83b0-5579bbea9fdc}" ma:internalName="TaxCatchAll" ma:showField="CatchAllData" ma:web="d4710a40-54a9-40c0-b9bd-5bc734cc464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gendaSlote xmlns="7fa46892-59f2-43b0-a256-6c0c94585600" xsi:nil="true"/>
    <lcf76f155ced4ddcb4097134ff3c332f xmlns="7fa46892-59f2-43b0-a256-6c0c94585600">
      <Terms xmlns="http://schemas.microsoft.com/office/infopath/2007/PartnerControls"/>
    </lcf76f155ced4ddcb4097134ff3c332f>
    <TaxCatchAll xmlns="d4710a40-54a9-40c0-b9bd-5bc734cc464b" xsi:nil="true"/>
  </documentManagement>
</p:properties>
</file>

<file path=customXml/itemProps1.xml><?xml version="1.0" encoding="utf-8"?>
<ds:datastoreItem xmlns:ds="http://schemas.openxmlformats.org/officeDocument/2006/customXml" ds:itemID="{FA56C27C-9C5A-4775-814B-6E60D6BA117D}">
  <ds:schemaRefs>
    <ds:schemaRef ds:uri="http://schemas.microsoft.com/sharepoint/v3/contenttype/forms"/>
  </ds:schemaRefs>
</ds:datastoreItem>
</file>

<file path=customXml/itemProps2.xml><?xml version="1.0" encoding="utf-8"?>
<ds:datastoreItem xmlns:ds="http://schemas.openxmlformats.org/officeDocument/2006/customXml" ds:itemID="{E2923891-7DD2-40E3-B9DB-0566777A6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46892-59f2-43b0-a256-6c0c94585600"/>
    <ds:schemaRef ds:uri="d4710a40-54a9-40c0-b9bd-5bc734cc4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F2871C-AA87-4D60-9C79-971D22872D32}">
  <ds:schemaRefs>
    <ds:schemaRef ds:uri="http://schemas.microsoft.com/office/2006/metadata/properties"/>
    <ds:schemaRef ds:uri="http://schemas.microsoft.com/office/infopath/2007/PartnerControls"/>
    <ds:schemaRef ds:uri="7fa46892-59f2-43b0-a256-6c0c94585600"/>
    <ds:schemaRef ds:uri="d4710a40-54a9-40c0-b9bd-5bc734cc464b"/>
  </ds:schemaRefs>
</ds:datastoreItem>
</file>

<file path=docMetadata/LabelInfo.xml><?xml version="1.0" encoding="utf-8"?>
<clbl:labelList xmlns:clbl="http://schemas.microsoft.com/office/2020/mipLabelMetadata">
  <clbl:label id="{bd405cd3-134b-4619-9558-2f19af889d19}" enabled="1" method="Standard" siteId="{0f634ac3-b39f-41a6-83ba-8f107876c69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Lex</dc:creator>
  <cp:keywords/>
  <dc:description/>
  <cp:lastModifiedBy>Davies, Lex</cp:lastModifiedBy>
  <cp:revision>2</cp:revision>
  <dcterms:created xsi:type="dcterms:W3CDTF">2026-09-01T17:18:00Z</dcterms:created>
  <dcterms:modified xsi:type="dcterms:W3CDTF">2026-09-02T14:40:00Z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0x010100A277F885243B8C4FB0B16163D2B5A5BE</vt:lpwstr>
  </property>
  <property fmtid="{D5CDD505-2E9C-101B-9397-08002B2CF9AE}" pid="3" name="MediaServiceImageTags">
    <vt:lpwstr/>
  </property>
  <property fmtid="{D5CDD505-2E9C-101B-9397-08002B2CF9AE}" pid="4" name="docLang">
    <vt:lpwstr>en</vt:lpwstr>
  </property>
</Properties>
</file>